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A4C" w:rsidRPr="00243AA8" w:rsidRDefault="00020A4C" w:rsidP="00020A4C">
      <w:pPr>
        <w:spacing w:after="120" w:line="240" w:lineRule="auto"/>
        <w:ind w:left="72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43AA8">
        <w:rPr>
          <w:rFonts w:ascii="Arial" w:eastAsia="Calibri" w:hAnsi="Arial" w:cs="Arial"/>
          <w:b/>
          <w:sz w:val="24"/>
          <w:szCs w:val="24"/>
          <w:lang w:eastAsia="en-US"/>
        </w:rPr>
        <w:t>Tema VI: Patología quirúrgica ginecológica. Abdomen agudo y embarazo</w:t>
      </w:r>
    </w:p>
    <w:p w:rsidR="00020A4C" w:rsidRPr="00243AA8" w:rsidRDefault="00020A4C" w:rsidP="00020A4C">
      <w:pPr>
        <w:pStyle w:val="Sinespaciado"/>
        <w:rPr>
          <w:rFonts w:ascii="Arial" w:hAnsi="Arial" w:cs="Arial"/>
          <w:b/>
          <w:sz w:val="24"/>
          <w:szCs w:val="24"/>
        </w:rPr>
      </w:pPr>
      <w:r w:rsidRPr="00243AA8">
        <w:rPr>
          <w:rFonts w:ascii="Arial" w:hAnsi="Arial" w:cs="Arial"/>
          <w:b/>
          <w:sz w:val="24"/>
          <w:szCs w:val="24"/>
        </w:rPr>
        <w:t>Objetivo:</w:t>
      </w:r>
    </w:p>
    <w:p w:rsidR="00020A4C" w:rsidRDefault="00020A4C" w:rsidP="00020A4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Diagnosticar oportunamente las afecciones ginecológicas quirúrgicas; con un manejo en equipo según los protocolos establecidos para cada afección.</w:t>
      </w:r>
    </w:p>
    <w:p w:rsidR="00020A4C" w:rsidRDefault="00020A4C" w:rsidP="00020A4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20A4C" w:rsidRDefault="00020A4C" w:rsidP="00020A4C">
      <w:pPr>
        <w:pStyle w:val="Sinespaciado"/>
        <w:rPr>
          <w:rFonts w:ascii="Arial" w:hAnsi="Arial" w:cs="Arial"/>
          <w:b/>
          <w:sz w:val="24"/>
          <w:szCs w:val="24"/>
        </w:rPr>
      </w:pPr>
      <w:r w:rsidRPr="0072397D">
        <w:rPr>
          <w:rFonts w:ascii="Arial" w:hAnsi="Arial" w:cs="Arial"/>
          <w:b/>
          <w:sz w:val="24"/>
          <w:szCs w:val="24"/>
        </w:rPr>
        <w:t>Contenido</w:t>
      </w:r>
      <w:r>
        <w:rPr>
          <w:rFonts w:ascii="Arial" w:hAnsi="Arial" w:cs="Arial"/>
          <w:b/>
          <w:sz w:val="24"/>
          <w:szCs w:val="24"/>
        </w:rPr>
        <w:t>s:</w:t>
      </w:r>
    </w:p>
    <w:p w:rsidR="00020A4C" w:rsidRDefault="00020A4C" w:rsidP="00020A4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2397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fecciones congénitas susceptibles de </w:t>
      </w:r>
      <w:r w:rsidR="00A8132D">
        <w:rPr>
          <w:rFonts w:ascii="Arial" w:hAnsi="Arial" w:cs="Arial"/>
          <w:sz w:val="24"/>
          <w:szCs w:val="24"/>
        </w:rPr>
        <w:t>tratamiento quirúrgico</w:t>
      </w:r>
      <w:r>
        <w:rPr>
          <w:rFonts w:ascii="Arial" w:hAnsi="Arial" w:cs="Arial"/>
          <w:sz w:val="24"/>
          <w:szCs w:val="24"/>
        </w:rPr>
        <w:t>.</w:t>
      </w:r>
    </w:p>
    <w:p w:rsidR="00020A4C" w:rsidRDefault="00020A4C" w:rsidP="00020A4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Tumores benignos y malignos. </w:t>
      </w:r>
      <w:r w:rsidR="00A8132D">
        <w:rPr>
          <w:rFonts w:ascii="Arial" w:hAnsi="Arial" w:cs="Arial"/>
          <w:sz w:val="24"/>
          <w:szCs w:val="24"/>
        </w:rPr>
        <w:t>Tratamiento quirúrgico</w:t>
      </w:r>
      <w:r>
        <w:rPr>
          <w:rFonts w:ascii="Arial" w:hAnsi="Arial" w:cs="Arial"/>
          <w:sz w:val="24"/>
          <w:szCs w:val="24"/>
        </w:rPr>
        <w:t xml:space="preserve"> en las diferentes etapas de la vida de la mujer.</w:t>
      </w:r>
    </w:p>
    <w:p w:rsidR="00020A4C" w:rsidRDefault="00020A4C" w:rsidP="00020A4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Manejo en equipo de las diferentes patologías quirúrgicas ginecológicas según los protocolos actuales. </w:t>
      </w:r>
    </w:p>
    <w:p w:rsidR="00020A4C" w:rsidRDefault="00020A4C" w:rsidP="00020A4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Abdomen agudo y embarazo.</w:t>
      </w:r>
    </w:p>
    <w:p w:rsidR="00020A4C" w:rsidRDefault="00A8132D" w:rsidP="00020A4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Laparoscopía en</w:t>
      </w:r>
      <w:r w:rsidR="00020A4C">
        <w:rPr>
          <w:rFonts w:ascii="Arial" w:hAnsi="Arial" w:cs="Arial"/>
          <w:sz w:val="24"/>
          <w:szCs w:val="24"/>
        </w:rPr>
        <w:t xml:space="preserve"> afecciones ginecológicas.</w:t>
      </w:r>
    </w:p>
    <w:p w:rsidR="00020A4C" w:rsidRPr="00400B5E" w:rsidRDefault="00020A4C" w:rsidP="00020A4C">
      <w:pPr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00B5E">
        <w:rPr>
          <w:rFonts w:ascii="Arial" w:eastAsia="Calibri" w:hAnsi="Arial" w:cs="Arial"/>
          <w:b/>
          <w:sz w:val="24"/>
          <w:szCs w:val="24"/>
          <w:lang w:eastAsia="en-US"/>
        </w:rPr>
        <w:t xml:space="preserve">Tema VII: Embarazo Ectópico. Novedades y Controversias.  </w:t>
      </w:r>
    </w:p>
    <w:p w:rsidR="00020A4C" w:rsidRDefault="00020A4C" w:rsidP="00020A4C">
      <w:pPr>
        <w:pStyle w:val="Sinespaciad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Objetivo:</w:t>
      </w:r>
    </w:p>
    <w:p w:rsidR="00020A4C" w:rsidRDefault="00020A4C" w:rsidP="00020A4C">
      <w:pPr>
        <w:pStyle w:val="Sinespaciad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Diagnosticar y tratar el embarazo ectópico.</w:t>
      </w:r>
    </w:p>
    <w:p w:rsidR="00020A4C" w:rsidRDefault="00020A4C" w:rsidP="00020A4C">
      <w:pPr>
        <w:pStyle w:val="Sinespaciado"/>
        <w:ind w:left="720"/>
        <w:rPr>
          <w:rFonts w:ascii="Arial" w:hAnsi="Arial" w:cs="Arial"/>
          <w:b/>
          <w:sz w:val="24"/>
          <w:szCs w:val="24"/>
        </w:rPr>
      </w:pPr>
      <w:r w:rsidRPr="00400B5E">
        <w:rPr>
          <w:rFonts w:ascii="Arial" w:hAnsi="Arial" w:cs="Arial"/>
          <w:b/>
          <w:sz w:val="24"/>
          <w:szCs w:val="24"/>
        </w:rPr>
        <w:t>Contenidos</w:t>
      </w:r>
      <w:r>
        <w:rPr>
          <w:rFonts w:ascii="Arial" w:hAnsi="Arial" w:cs="Arial"/>
          <w:b/>
          <w:sz w:val="24"/>
          <w:szCs w:val="24"/>
        </w:rPr>
        <w:t>:</w:t>
      </w:r>
    </w:p>
    <w:p w:rsidR="00020A4C" w:rsidRPr="00400B5E" w:rsidRDefault="00020A4C" w:rsidP="00020A4C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00B5E">
        <w:rPr>
          <w:rFonts w:ascii="Arial" w:hAnsi="Arial" w:cs="Arial"/>
          <w:sz w:val="24"/>
          <w:szCs w:val="24"/>
        </w:rPr>
        <w:t>Diagn</w:t>
      </w:r>
      <w:r>
        <w:rPr>
          <w:rFonts w:ascii="Arial" w:hAnsi="Arial" w:cs="Arial"/>
          <w:sz w:val="24"/>
          <w:szCs w:val="24"/>
        </w:rPr>
        <w:t>óstico laparoscópico del embarazo ectópico.</w:t>
      </w:r>
    </w:p>
    <w:p w:rsidR="00020A4C" w:rsidRDefault="00020A4C" w:rsidP="00020A4C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Cirugía de mínimo acceso en el embarazo ectópico.</w:t>
      </w:r>
    </w:p>
    <w:p w:rsidR="00020A4C" w:rsidRPr="00400B5E" w:rsidRDefault="00020A4C" w:rsidP="00020A4C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Tratamiento medicamentoso versus quirúrgico del embarazo ectópico. </w:t>
      </w:r>
    </w:p>
    <w:p w:rsidR="001C1EF0" w:rsidRDefault="001C1EF0"/>
    <w:p w:rsidR="00020A4C" w:rsidRPr="00020A4C" w:rsidRDefault="00020A4C" w:rsidP="00020A4C">
      <w:pPr>
        <w:pStyle w:val="Prrafodelista"/>
        <w:numPr>
          <w:ilvl w:val="0"/>
          <w:numId w:val="5"/>
        </w:numPr>
        <w:rPr>
          <w:rFonts w:ascii="Arial" w:hAnsi="Arial" w:cs="Arial"/>
          <w:b/>
          <w:i/>
          <w:sz w:val="24"/>
          <w:szCs w:val="24"/>
        </w:rPr>
      </w:pPr>
      <w:r w:rsidRPr="00020A4C">
        <w:rPr>
          <w:rFonts w:ascii="Arial" w:hAnsi="Arial" w:cs="Arial"/>
          <w:b/>
          <w:i/>
          <w:sz w:val="24"/>
          <w:szCs w:val="24"/>
        </w:rPr>
        <w:t>Afecciones congénitas susceptibles de tratamiento quirúrgico.</w:t>
      </w:r>
    </w:p>
    <w:p w:rsidR="00020A4C" w:rsidRDefault="00020A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Dentro de las afecciones congénitas tenemos:</w:t>
      </w:r>
    </w:p>
    <w:p w:rsidR="00020A4C" w:rsidRPr="00020A4C" w:rsidRDefault="00020A4C" w:rsidP="00020A4C">
      <w:pPr>
        <w:pStyle w:val="Prrafodelista"/>
        <w:numPr>
          <w:ilvl w:val="0"/>
          <w:numId w:val="6"/>
        </w:numPr>
      </w:pPr>
      <w:r w:rsidRPr="00020A4C">
        <w:rPr>
          <w:rFonts w:ascii="Arial" w:hAnsi="Arial" w:cs="Arial"/>
          <w:sz w:val="24"/>
          <w:szCs w:val="24"/>
        </w:rPr>
        <w:t>Hipospadía y epispadía</w:t>
      </w:r>
      <w:r>
        <w:rPr>
          <w:rFonts w:ascii="Arial" w:hAnsi="Arial" w:cs="Arial"/>
          <w:sz w:val="24"/>
          <w:szCs w:val="24"/>
        </w:rPr>
        <w:t>.</w:t>
      </w:r>
    </w:p>
    <w:p w:rsidR="00020A4C" w:rsidRPr="00020A4C" w:rsidRDefault="00020A4C" w:rsidP="00020A4C">
      <w:pPr>
        <w:pStyle w:val="Prrafodelista"/>
        <w:numPr>
          <w:ilvl w:val="0"/>
          <w:numId w:val="6"/>
        </w:numPr>
      </w:pPr>
      <w:r>
        <w:rPr>
          <w:rFonts w:ascii="Arial" w:hAnsi="Arial" w:cs="Arial"/>
          <w:sz w:val="24"/>
          <w:szCs w:val="24"/>
        </w:rPr>
        <w:t>Himen imperforado</w:t>
      </w:r>
    </w:p>
    <w:p w:rsidR="00020A4C" w:rsidRPr="00020A4C" w:rsidRDefault="00020A4C" w:rsidP="00020A4C">
      <w:pPr>
        <w:pStyle w:val="Prrafodelista"/>
        <w:numPr>
          <w:ilvl w:val="0"/>
          <w:numId w:val="6"/>
        </w:numPr>
      </w:pPr>
      <w:r>
        <w:rPr>
          <w:rFonts w:ascii="Arial" w:hAnsi="Arial" w:cs="Arial"/>
          <w:sz w:val="24"/>
          <w:szCs w:val="24"/>
        </w:rPr>
        <w:t>Vagina tabicada</w:t>
      </w:r>
    </w:p>
    <w:p w:rsidR="00020A4C" w:rsidRPr="00020A4C" w:rsidRDefault="00020A4C" w:rsidP="00020A4C">
      <w:pPr>
        <w:pStyle w:val="Prrafodelista"/>
        <w:numPr>
          <w:ilvl w:val="0"/>
          <w:numId w:val="6"/>
        </w:numPr>
      </w:pPr>
      <w:r>
        <w:rPr>
          <w:rFonts w:ascii="Arial" w:hAnsi="Arial" w:cs="Arial"/>
          <w:sz w:val="24"/>
          <w:szCs w:val="24"/>
        </w:rPr>
        <w:t>Hipoplasia vaginal</w:t>
      </w:r>
    </w:p>
    <w:p w:rsidR="00020A4C" w:rsidRPr="00020A4C" w:rsidRDefault="00020A4C" w:rsidP="00020A4C">
      <w:pPr>
        <w:pStyle w:val="Prrafodelista"/>
        <w:numPr>
          <w:ilvl w:val="0"/>
          <w:numId w:val="6"/>
        </w:numPr>
      </w:pPr>
      <w:r>
        <w:rPr>
          <w:rFonts w:ascii="Arial" w:hAnsi="Arial" w:cs="Arial"/>
          <w:sz w:val="24"/>
          <w:szCs w:val="24"/>
        </w:rPr>
        <w:t>Agenesia vaginal</w:t>
      </w:r>
    </w:p>
    <w:p w:rsidR="00020A4C" w:rsidRDefault="00020A4C" w:rsidP="00020A4C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importante de estas afecciones es su diagnóstico temprano, todas son susceptibles de tratamiento quirúrgico.</w:t>
      </w:r>
    </w:p>
    <w:p w:rsidR="00020A4C" w:rsidRDefault="00020A4C" w:rsidP="00020A4C">
      <w:pPr>
        <w:pStyle w:val="Prrafodelista"/>
        <w:rPr>
          <w:rFonts w:ascii="Arial" w:hAnsi="Arial" w:cs="Arial"/>
        </w:rPr>
      </w:pPr>
      <w:r w:rsidRPr="00020A4C">
        <w:rPr>
          <w:rFonts w:ascii="Arial" w:hAnsi="Arial" w:cs="Arial"/>
        </w:rPr>
        <w:t>El tratamiento es llevado a cabo por equipos multidisciplinarios: Ginecobstetra, Pediatras y cirujanos</w:t>
      </w:r>
      <w:r>
        <w:rPr>
          <w:rFonts w:ascii="Arial" w:hAnsi="Arial" w:cs="Arial"/>
        </w:rPr>
        <w:t>. Generalmente se realizan cirugías reconstructivas con muy buenos resultados en etapas tempranas de la vida, para garantizar la posterior salud sexual y reproductiva.</w:t>
      </w:r>
    </w:p>
    <w:p w:rsidR="00020A4C" w:rsidRDefault="00020A4C" w:rsidP="00020A4C">
      <w:pPr>
        <w:pStyle w:val="Sinespaciado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 w:rsidRPr="00020A4C">
        <w:rPr>
          <w:rFonts w:ascii="Arial" w:hAnsi="Arial" w:cs="Arial"/>
          <w:b/>
          <w:i/>
          <w:sz w:val="24"/>
          <w:szCs w:val="24"/>
        </w:rPr>
        <w:t>Tumores benignos y malignos. Tratamiento quirúrgico en las diferentes etapas de la vida de la mujer.</w:t>
      </w:r>
    </w:p>
    <w:p w:rsidR="00020A4C" w:rsidRDefault="00B347FB" w:rsidP="00020A4C">
      <w:pPr>
        <w:pStyle w:val="Sinespaciad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Afecciones benignas</w:t>
      </w:r>
    </w:p>
    <w:p w:rsidR="00B347FB" w:rsidRDefault="00B347FB" w:rsidP="00B347FB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Miomas uterinos</w:t>
      </w:r>
    </w:p>
    <w:p w:rsidR="00B347FB" w:rsidRDefault="00B347FB" w:rsidP="00B347FB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Prolapso genital y estados afines: Cistocele, Rectocele, enterocele.</w:t>
      </w:r>
    </w:p>
    <w:p w:rsidR="00B347FB" w:rsidRDefault="00B347FB" w:rsidP="00B347FB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Pólipos</w:t>
      </w:r>
    </w:p>
    <w:p w:rsidR="00B347FB" w:rsidRDefault="00B347FB" w:rsidP="00B347FB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Lesiones inflamatorias del vulva, vagina cuello y cuerpo uterino.</w:t>
      </w:r>
    </w:p>
    <w:p w:rsidR="00B347FB" w:rsidRDefault="00B347FB" w:rsidP="00B347F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El tratamiento debe ser individualizado, en dependencia de la edad, tipo de lesión, grado de afectación y estado general de la paciente. De acuerdo a lo anterior existen pautas de tratamiento: quirúrgico, conservador y medicamentoso.</w:t>
      </w:r>
    </w:p>
    <w:p w:rsidR="00B347FB" w:rsidRDefault="00B347FB" w:rsidP="00B347F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Afecciones malignas</w:t>
      </w:r>
    </w:p>
    <w:p w:rsidR="00B347FB" w:rsidRDefault="00B347FB" w:rsidP="00B347F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Carcinoma epidermoide de cuello.</w:t>
      </w:r>
    </w:p>
    <w:p w:rsidR="00B347FB" w:rsidRDefault="00B347FB" w:rsidP="00B347F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Adenocarcinoma de cuerpo uterino</w:t>
      </w:r>
    </w:p>
    <w:p w:rsidR="00B347FB" w:rsidRDefault="00B347FB" w:rsidP="00B347F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Tumores de ovarios.</w:t>
      </w:r>
    </w:p>
    <w:p w:rsidR="00B347FB" w:rsidRDefault="00B347FB" w:rsidP="00B347F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tema 9 serán abordados las afecciones malignas del aparato genital femenino incluida las mamas, los programa nacionales implementados para diagnóstico precoz.</w:t>
      </w:r>
    </w:p>
    <w:p w:rsidR="00B347FB" w:rsidRDefault="00B347FB" w:rsidP="00B347FB">
      <w:pPr>
        <w:pStyle w:val="Sinespaciado"/>
        <w:rPr>
          <w:rFonts w:ascii="Arial" w:hAnsi="Arial" w:cs="Arial"/>
          <w:sz w:val="24"/>
          <w:szCs w:val="24"/>
        </w:rPr>
      </w:pPr>
    </w:p>
    <w:p w:rsidR="00B347FB" w:rsidRPr="00B347FB" w:rsidRDefault="00B347FB" w:rsidP="00B347FB">
      <w:pPr>
        <w:pStyle w:val="Sinespaciado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 w:rsidRPr="00B347FB">
        <w:rPr>
          <w:rFonts w:ascii="Arial" w:hAnsi="Arial" w:cs="Arial"/>
          <w:b/>
          <w:i/>
          <w:sz w:val="24"/>
          <w:szCs w:val="24"/>
        </w:rPr>
        <w:t xml:space="preserve">Manejo en equipo de las diferentes patologías quirúrgicas ginecológicas según los protocolos actuales. </w:t>
      </w:r>
    </w:p>
    <w:p w:rsidR="00B347FB" w:rsidRPr="00020A4C" w:rsidRDefault="00B347FB" w:rsidP="00B347FB">
      <w:pPr>
        <w:pStyle w:val="Sinespaciado"/>
        <w:rPr>
          <w:rFonts w:ascii="Arial" w:hAnsi="Arial" w:cs="Arial"/>
          <w:sz w:val="24"/>
          <w:szCs w:val="24"/>
        </w:rPr>
      </w:pPr>
    </w:p>
    <w:p w:rsidR="00020A4C" w:rsidRDefault="00B347FB" w:rsidP="00020A4C">
      <w:pPr>
        <w:rPr>
          <w:rFonts w:ascii="Arial" w:hAnsi="Arial" w:cs="Arial"/>
        </w:rPr>
      </w:pPr>
      <w:r>
        <w:rPr>
          <w:rFonts w:ascii="Arial" w:hAnsi="Arial" w:cs="Arial"/>
        </w:rPr>
        <w:t>So</w:t>
      </w:r>
      <w:r w:rsidR="00C27AA8">
        <w:rPr>
          <w:rFonts w:ascii="Arial" w:hAnsi="Arial" w:cs="Arial"/>
        </w:rPr>
        <w:t xml:space="preserve">lo agregar </w:t>
      </w:r>
      <w:r>
        <w:rPr>
          <w:rFonts w:ascii="Arial" w:hAnsi="Arial" w:cs="Arial"/>
        </w:rPr>
        <w:t>que el abordaje del suelo pélvico, con</w:t>
      </w:r>
      <w:r w:rsidR="00C27AA8">
        <w:rPr>
          <w:rFonts w:ascii="Arial" w:hAnsi="Arial" w:cs="Arial"/>
        </w:rPr>
        <w:t xml:space="preserve"> el envejecimiento poblacional cobra gran importancia, por la frecuencia de esta patologías en la tercera edad de la vida, que las conductas van desde la promoción, prevención y actuaciones eficaces en etapas como la reproductiva, durante el parto y correcciones quirúrgicas que van a ser necesarias en la tercera edad para garantizar la calidad de vida de estas mujeres.</w:t>
      </w:r>
    </w:p>
    <w:p w:rsidR="00C27AA8" w:rsidRPr="00C27AA8" w:rsidRDefault="00C27AA8" w:rsidP="00C27AA8">
      <w:pPr>
        <w:pStyle w:val="Sinespaciado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 w:rsidRPr="00C27AA8">
        <w:rPr>
          <w:rFonts w:ascii="Arial" w:hAnsi="Arial" w:cs="Arial"/>
          <w:b/>
          <w:i/>
          <w:sz w:val="24"/>
          <w:szCs w:val="24"/>
        </w:rPr>
        <w:t>Abdomen agudo y embarazo.</w:t>
      </w:r>
    </w:p>
    <w:p w:rsidR="00C27AA8" w:rsidRPr="00C27AA8" w:rsidRDefault="00C27AA8" w:rsidP="00020A4C">
      <w:pPr>
        <w:rPr>
          <w:rFonts w:ascii="Arial" w:hAnsi="Arial" w:cs="Arial"/>
          <w:b/>
          <w:i/>
        </w:rPr>
      </w:pPr>
      <w:r w:rsidRPr="00C27AA8">
        <w:rPr>
          <w:rFonts w:ascii="Arial" w:hAnsi="Arial" w:cs="Arial"/>
          <w:b/>
          <w:i/>
        </w:rPr>
        <w:t>Definición:</w:t>
      </w:r>
    </w:p>
    <w:p w:rsidR="00C27AA8" w:rsidRDefault="00C27AA8" w:rsidP="00020A4C">
      <w:pPr>
        <w:rPr>
          <w:rFonts w:ascii="Arial" w:hAnsi="Arial" w:cs="Arial"/>
        </w:rPr>
      </w:pPr>
      <w:r>
        <w:rPr>
          <w:rFonts w:ascii="Arial" w:hAnsi="Arial" w:cs="Arial"/>
        </w:rPr>
        <w:t>Síndrome clínico caracterizado por dolor abdominal agudo con una evolución de 48 horas a 7 días, cuyo tratamiento es quirúrgico.</w:t>
      </w:r>
    </w:p>
    <w:p w:rsidR="00C27AA8" w:rsidRDefault="00C27AA8" w:rsidP="00020A4C">
      <w:pPr>
        <w:rPr>
          <w:rFonts w:ascii="Arial" w:hAnsi="Arial" w:cs="Arial"/>
        </w:rPr>
      </w:pPr>
      <w:r>
        <w:rPr>
          <w:rFonts w:ascii="Arial" w:hAnsi="Arial" w:cs="Arial"/>
        </w:rPr>
        <w:t>Puede asociarse a signos de peritonismo:</w:t>
      </w:r>
    </w:p>
    <w:p w:rsidR="00C27AA8" w:rsidRPr="00C27AA8" w:rsidRDefault="00C27AA8" w:rsidP="00C27AA8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C27AA8">
        <w:rPr>
          <w:rFonts w:ascii="Arial" w:hAnsi="Arial" w:cs="Arial"/>
        </w:rPr>
        <w:t>Rigidez abdominal.</w:t>
      </w:r>
    </w:p>
    <w:p w:rsidR="00C27AA8" w:rsidRPr="00C27AA8" w:rsidRDefault="00C27AA8" w:rsidP="00C27AA8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C27AA8">
        <w:rPr>
          <w:rFonts w:ascii="Arial" w:hAnsi="Arial" w:cs="Arial"/>
        </w:rPr>
        <w:t>Incremento de la sensibilidad abdominal, con o sin rebote.</w:t>
      </w:r>
    </w:p>
    <w:p w:rsidR="00C27AA8" w:rsidRDefault="00C27AA8" w:rsidP="00C27AA8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C27AA8">
        <w:rPr>
          <w:rFonts w:ascii="Arial" w:hAnsi="Arial" w:cs="Arial"/>
        </w:rPr>
        <w:t>Defensa involuntaria</w:t>
      </w:r>
      <w:r>
        <w:rPr>
          <w:rFonts w:ascii="Arial" w:hAnsi="Arial" w:cs="Arial"/>
        </w:rPr>
        <w:t>.</w:t>
      </w:r>
    </w:p>
    <w:p w:rsidR="00C27AA8" w:rsidRDefault="00C27AA8" w:rsidP="00C27AA8">
      <w:pPr>
        <w:rPr>
          <w:rFonts w:ascii="Arial" w:hAnsi="Arial" w:cs="Arial"/>
        </w:rPr>
      </w:pPr>
      <w:r>
        <w:rPr>
          <w:rFonts w:ascii="Arial" w:hAnsi="Arial" w:cs="Arial"/>
        </w:rPr>
        <w:t>Ante un cuadro de abdomen agudo debemos plantearnos las siguientes interrogantes:</w:t>
      </w:r>
    </w:p>
    <w:p w:rsidR="00C27AA8" w:rsidRDefault="00C27AA8" w:rsidP="00CD2FF2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CD2FF2">
        <w:rPr>
          <w:rFonts w:ascii="Arial" w:hAnsi="Arial" w:cs="Arial"/>
        </w:rPr>
        <w:t>¿Es de origen ginecológico o no?</w:t>
      </w:r>
    </w:p>
    <w:p w:rsidR="00CD2FF2" w:rsidRPr="00CD2FF2" w:rsidRDefault="00CD2FF2" w:rsidP="00CD2FF2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¿Es agudo?</w:t>
      </w:r>
    </w:p>
    <w:p w:rsidR="00CD2FF2" w:rsidRPr="00CD2FF2" w:rsidRDefault="00CD2FF2" w:rsidP="00CD2FF2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CD2FF2">
        <w:rPr>
          <w:rFonts w:ascii="Arial" w:hAnsi="Arial" w:cs="Arial"/>
        </w:rPr>
        <w:t>¿Es médico o quirúrgico?</w:t>
      </w:r>
    </w:p>
    <w:p w:rsidR="00C27AA8" w:rsidRDefault="00CD2FF2" w:rsidP="00CD2FF2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CD2FF2">
        <w:rPr>
          <w:rFonts w:ascii="Arial" w:hAnsi="Arial" w:cs="Arial"/>
        </w:rPr>
        <w:t>¿Cuál es su etiología?</w:t>
      </w:r>
    </w:p>
    <w:p w:rsidR="00CD2FF2" w:rsidRDefault="00CD2FF2" w:rsidP="00CD2FF2">
      <w:pPr>
        <w:rPr>
          <w:rFonts w:ascii="Arial" w:hAnsi="Arial" w:cs="Arial"/>
        </w:rPr>
      </w:pPr>
      <w:r>
        <w:rPr>
          <w:rFonts w:ascii="Arial" w:hAnsi="Arial" w:cs="Arial"/>
        </w:rPr>
        <w:t>Origen Ginecológico</w:t>
      </w:r>
    </w:p>
    <w:p w:rsidR="00CD2FF2" w:rsidRDefault="00CD2FF2" w:rsidP="00CD2FF2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CD2FF2">
        <w:rPr>
          <w:rFonts w:ascii="Arial" w:hAnsi="Arial" w:cs="Arial"/>
        </w:rPr>
        <w:t>Quiste de ovario roto o torcido</w:t>
      </w:r>
      <w:r>
        <w:rPr>
          <w:rFonts w:ascii="Arial" w:hAnsi="Arial" w:cs="Arial"/>
        </w:rPr>
        <w:t>.</w:t>
      </w:r>
    </w:p>
    <w:p w:rsidR="00CD2FF2" w:rsidRPr="00CD2FF2" w:rsidRDefault="00CD2FF2" w:rsidP="00CD2FF2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EIP</w:t>
      </w:r>
    </w:p>
    <w:p w:rsidR="00CD2FF2" w:rsidRPr="00CD2FF2" w:rsidRDefault="00CD2FF2" w:rsidP="00CD2FF2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CD2FF2">
        <w:rPr>
          <w:rFonts w:ascii="Arial" w:hAnsi="Arial" w:cs="Arial"/>
        </w:rPr>
        <w:t>Absceso tubovárico.</w:t>
      </w:r>
    </w:p>
    <w:p w:rsidR="00CD2FF2" w:rsidRPr="00CD2FF2" w:rsidRDefault="00CD2FF2" w:rsidP="00CD2FF2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CD2FF2">
        <w:rPr>
          <w:rFonts w:ascii="Arial" w:hAnsi="Arial" w:cs="Arial"/>
        </w:rPr>
        <w:t>Fibroma uterino: torsión del pedículo, fibroma parido, necrobiosis del fibroma, degeneración maligna.</w:t>
      </w:r>
    </w:p>
    <w:p w:rsidR="00CD2FF2" w:rsidRDefault="00CD2FF2" w:rsidP="00CD2FF2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CD2FF2">
        <w:rPr>
          <w:rFonts w:ascii="Arial" w:hAnsi="Arial" w:cs="Arial"/>
        </w:rPr>
        <w:t>Tumores malignos de cuerpo y cuello uterino; estadios avanzados</w:t>
      </w:r>
      <w:r>
        <w:rPr>
          <w:rFonts w:ascii="Arial" w:hAnsi="Arial" w:cs="Arial"/>
        </w:rPr>
        <w:t>.</w:t>
      </w:r>
    </w:p>
    <w:p w:rsidR="00CD2FF2" w:rsidRDefault="00CD2FF2" w:rsidP="00CD2FF2">
      <w:pPr>
        <w:rPr>
          <w:rFonts w:ascii="Arial" w:hAnsi="Arial" w:cs="Arial"/>
        </w:rPr>
      </w:pPr>
    </w:p>
    <w:p w:rsidR="00CD2FF2" w:rsidRDefault="00CD2FF2" w:rsidP="00CD2FF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Origen obstétrico</w:t>
      </w:r>
    </w:p>
    <w:p w:rsidR="00CD2FF2" w:rsidRDefault="00CD2FF2" w:rsidP="00CD2FF2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Embarazo ectópico.</w:t>
      </w:r>
    </w:p>
    <w:p w:rsidR="00CD2FF2" w:rsidRDefault="00CD2FF2" w:rsidP="00CD2FF2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Aborto</w:t>
      </w:r>
      <w:r w:rsidR="00962D59">
        <w:rPr>
          <w:rFonts w:ascii="Arial" w:hAnsi="Arial" w:cs="Arial"/>
        </w:rPr>
        <w:t xml:space="preserve"> Síndrome de Helps.</w:t>
      </w:r>
    </w:p>
    <w:p w:rsidR="00CD2FF2" w:rsidRDefault="00CD2FF2" w:rsidP="00CD2FF2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Abruptio placentae.</w:t>
      </w:r>
    </w:p>
    <w:p w:rsidR="00CD2FF2" w:rsidRDefault="00CD2FF2" w:rsidP="00CD2FF2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Rotura uterina</w:t>
      </w:r>
      <w:r w:rsidR="00962D59">
        <w:rPr>
          <w:rFonts w:ascii="Arial" w:hAnsi="Arial" w:cs="Arial"/>
        </w:rPr>
        <w:t>.</w:t>
      </w:r>
    </w:p>
    <w:p w:rsidR="00CD2FF2" w:rsidRDefault="00CD2FF2" w:rsidP="00CD2FF2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Prematuridad</w:t>
      </w:r>
    </w:p>
    <w:p w:rsidR="00CD2FF2" w:rsidRDefault="00CD2FF2" w:rsidP="00CD2FF2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Parto</w:t>
      </w:r>
    </w:p>
    <w:p w:rsidR="00962D59" w:rsidRDefault="00962D59" w:rsidP="00CD2FF2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Embolismo de líquido amniótico.</w:t>
      </w:r>
    </w:p>
    <w:p w:rsidR="00CD2FF2" w:rsidRDefault="00CD2FF2" w:rsidP="00CD2FF2">
      <w:pPr>
        <w:rPr>
          <w:rFonts w:ascii="Arial" w:hAnsi="Arial" w:cs="Arial"/>
        </w:rPr>
      </w:pPr>
      <w:r>
        <w:rPr>
          <w:rFonts w:ascii="Arial" w:hAnsi="Arial" w:cs="Arial"/>
        </w:rPr>
        <w:t>Otros</w:t>
      </w:r>
    </w:p>
    <w:p w:rsidR="00CD2FF2" w:rsidRDefault="00CD2FF2" w:rsidP="00CD2FF2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Apendicitis</w:t>
      </w:r>
    </w:p>
    <w:p w:rsidR="00CD2FF2" w:rsidRDefault="00CD2FF2" w:rsidP="00CD2FF2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Colecistitis</w:t>
      </w:r>
    </w:p>
    <w:p w:rsidR="00CD2FF2" w:rsidRDefault="00CD2FF2" w:rsidP="00CD2FF2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Oclusión intestinal</w:t>
      </w:r>
    </w:p>
    <w:p w:rsidR="00CD2FF2" w:rsidRDefault="00CD2FF2" w:rsidP="00CD2FF2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Pancreatitis</w:t>
      </w:r>
    </w:p>
    <w:p w:rsidR="00CD2FF2" w:rsidRDefault="00CD2FF2" w:rsidP="00CD2FF2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Diverticulitis</w:t>
      </w:r>
    </w:p>
    <w:p w:rsidR="00CD2FF2" w:rsidRDefault="00CD2FF2" w:rsidP="00CD2FF2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Otros órganos y sistemas: Infarto</w:t>
      </w:r>
      <w:r w:rsidR="00962D59">
        <w:rPr>
          <w:rFonts w:ascii="Arial" w:hAnsi="Arial" w:cs="Arial"/>
        </w:rPr>
        <w:t xml:space="preserve"> miocardio, cólico nefrítico y otros.</w:t>
      </w:r>
    </w:p>
    <w:p w:rsidR="00962D59" w:rsidRPr="00962D59" w:rsidRDefault="00962D59" w:rsidP="00962D59">
      <w:pPr>
        <w:rPr>
          <w:rFonts w:ascii="Arial" w:hAnsi="Arial" w:cs="Arial"/>
          <w:b/>
          <w:i/>
        </w:rPr>
      </w:pPr>
      <w:r w:rsidRPr="00962D59">
        <w:rPr>
          <w:rFonts w:ascii="Arial" w:hAnsi="Arial" w:cs="Arial"/>
          <w:b/>
          <w:i/>
        </w:rPr>
        <w:t>Apendicitis Aguda</w:t>
      </w:r>
    </w:p>
    <w:p w:rsidR="00962D59" w:rsidRDefault="00962D59" w:rsidP="00962D59">
      <w:pPr>
        <w:rPr>
          <w:rFonts w:ascii="Arial" w:hAnsi="Arial" w:cs="Arial"/>
        </w:rPr>
      </w:pPr>
      <w:r>
        <w:rPr>
          <w:rFonts w:ascii="Arial" w:hAnsi="Arial" w:cs="Arial"/>
        </w:rPr>
        <w:t>Es el padecimiento extrauterino más frecuente en el embarazo: 1c/1000 a 1500 embarazo.</w:t>
      </w:r>
    </w:p>
    <w:p w:rsidR="00962D59" w:rsidRDefault="00962D59" w:rsidP="00962D59">
      <w:pPr>
        <w:rPr>
          <w:rFonts w:ascii="Arial" w:hAnsi="Arial" w:cs="Arial"/>
        </w:rPr>
      </w:pPr>
      <w:r>
        <w:rPr>
          <w:rFonts w:ascii="Arial" w:hAnsi="Arial" w:cs="Arial"/>
        </w:rPr>
        <w:t>Más frecuente en los dos primeros trimestres.</w:t>
      </w:r>
    </w:p>
    <w:p w:rsidR="00962D59" w:rsidRDefault="00962D59" w:rsidP="00962D59">
      <w:pPr>
        <w:rPr>
          <w:rFonts w:ascii="Arial" w:hAnsi="Arial" w:cs="Arial"/>
        </w:rPr>
      </w:pPr>
      <w:r>
        <w:rPr>
          <w:rFonts w:ascii="Arial" w:hAnsi="Arial" w:cs="Arial"/>
        </w:rPr>
        <w:t>El aumento de la vascularización permite el desarrollo acelerado de la inflamación</w:t>
      </w:r>
      <w:r w:rsidR="00517E7F">
        <w:rPr>
          <w:rFonts w:ascii="Arial" w:hAnsi="Arial" w:cs="Arial"/>
        </w:rPr>
        <w:t xml:space="preserve"> y el desplazamiento del apéndice por el crecimiento del útero, a su vez esto retarda el diagnóstico y se puede confundir con una colecistitis.</w:t>
      </w:r>
    </w:p>
    <w:p w:rsidR="00517E7F" w:rsidRDefault="00517E7F" w:rsidP="00962D59">
      <w:pPr>
        <w:rPr>
          <w:rFonts w:ascii="Arial" w:hAnsi="Arial" w:cs="Arial"/>
        </w:rPr>
      </w:pPr>
      <w:r>
        <w:rPr>
          <w:rFonts w:ascii="Arial" w:hAnsi="Arial" w:cs="Arial"/>
        </w:rPr>
        <w:t>Es causa de prematuridad y mortalidad fetal.</w:t>
      </w:r>
    </w:p>
    <w:p w:rsidR="00517E7F" w:rsidRPr="00007E88" w:rsidRDefault="00517E7F" w:rsidP="00962D59">
      <w:pPr>
        <w:rPr>
          <w:rFonts w:ascii="Arial" w:hAnsi="Arial" w:cs="Arial"/>
          <w:b/>
          <w:i/>
        </w:rPr>
      </w:pPr>
      <w:r w:rsidRPr="00007E88">
        <w:rPr>
          <w:rFonts w:ascii="Arial" w:hAnsi="Arial" w:cs="Arial"/>
          <w:b/>
          <w:i/>
        </w:rPr>
        <w:t>Diagnóstico</w:t>
      </w:r>
    </w:p>
    <w:p w:rsidR="00517E7F" w:rsidRDefault="00517E7F" w:rsidP="00962D59">
      <w:pPr>
        <w:rPr>
          <w:rFonts w:ascii="Arial" w:hAnsi="Arial" w:cs="Arial"/>
        </w:rPr>
      </w:pPr>
      <w:r>
        <w:rPr>
          <w:rFonts w:ascii="Arial" w:hAnsi="Arial" w:cs="Arial"/>
        </w:rPr>
        <w:t>Es difícil, porque la localización del apéndice cambia en la medida que crece el útero.</w:t>
      </w:r>
    </w:p>
    <w:p w:rsidR="00517E7F" w:rsidRDefault="00517E7F" w:rsidP="00962D59">
      <w:pPr>
        <w:rPr>
          <w:rFonts w:ascii="Arial" w:hAnsi="Arial" w:cs="Arial"/>
        </w:rPr>
      </w:pPr>
      <w:r>
        <w:rPr>
          <w:rFonts w:ascii="Arial" w:hAnsi="Arial" w:cs="Arial"/>
        </w:rPr>
        <w:t>La tasa de complicaciones aumenta en la medida que el embarazo es mayor:</w:t>
      </w:r>
    </w:p>
    <w:p w:rsidR="00517E7F" w:rsidRDefault="00517E7F" w:rsidP="00962D59">
      <w:pPr>
        <w:rPr>
          <w:rFonts w:ascii="Arial" w:hAnsi="Arial" w:cs="Arial"/>
        </w:rPr>
      </w:pPr>
      <w:r>
        <w:rPr>
          <w:rFonts w:ascii="Arial" w:hAnsi="Arial" w:cs="Arial"/>
        </w:rPr>
        <w:t>69% en el tercer trimestre vs 31% en el segundo trimestre.</w:t>
      </w:r>
    </w:p>
    <w:p w:rsidR="00517E7F" w:rsidRDefault="00517E7F" w:rsidP="00962D59">
      <w:pPr>
        <w:rPr>
          <w:rFonts w:ascii="Arial" w:hAnsi="Arial" w:cs="Arial"/>
        </w:rPr>
      </w:pPr>
      <w:r>
        <w:rPr>
          <w:rFonts w:ascii="Arial" w:hAnsi="Arial" w:cs="Arial"/>
        </w:rPr>
        <w:t>El signo clínico clásico es el dolor abdominal, en cuadrante inferior derecho, que asciende a medida que crece el útero.</w:t>
      </w:r>
    </w:p>
    <w:p w:rsidR="00517E7F" w:rsidRDefault="00517E7F" w:rsidP="00962D59">
      <w:pPr>
        <w:rPr>
          <w:rFonts w:ascii="Arial" w:hAnsi="Arial" w:cs="Arial"/>
        </w:rPr>
      </w:pPr>
      <w:r>
        <w:rPr>
          <w:rFonts w:ascii="Arial" w:hAnsi="Arial" w:cs="Arial"/>
        </w:rPr>
        <w:t>Dolor en fosa iliaca derecha al movilizar el útero.</w:t>
      </w:r>
    </w:p>
    <w:p w:rsidR="00517E7F" w:rsidRDefault="00517E7F" w:rsidP="00962D59">
      <w:pPr>
        <w:rPr>
          <w:rFonts w:ascii="Arial" w:hAnsi="Arial" w:cs="Arial"/>
        </w:rPr>
      </w:pPr>
      <w:r>
        <w:rPr>
          <w:rFonts w:ascii="Arial" w:hAnsi="Arial" w:cs="Arial"/>
        </w:rPr>
        <w:t>Náuseas y vómitos, menos frecuente que en la no gestante.</w:t>
      </w:r>
    </w:p>
    <w:p w:rsidR="008B1766" w:rsidRDefault="008B1766" w:rsidP="00962D59">
      <w:pPr>
        <w:rPr>
          <w:rFonts w:ascii="Arial" w:hAnsi="Arial" w:cs="Arial"/>
          <w:b/>
        </w:rPr>
      </w:pPr>
    </w:p>
    <w:p w:rsidR="008B1766" w:rsidRDefault="008B1766" w:rsidP="00962D59">
      <w:pPr>
        <w:rPr>
          <w:rFonts w:ascii="Arial" w:hAnsi="Arial" w:cs="Arial"/>
          <w:b/>
        </w:rPr>
      </w:pPr>
    </w:p>
    <w:p w:rsidR="00517E7F" w:rsidRPr="00517E7F" w:rsidRDefault="00517E7F" w:rsidP="00962D59">
      <w:pPr>
        <w:rPr>
          <w:rFonts w:ascii="Arial" w:hAnsi="Arial" w:cs="Arial"/>
          <w:b/>
        </w:rPr>
      </w:pPr>
      <w:r w:rsidRPr="00517E7F">
        <w:rPr>
          <w:rFonts w:ascii="Arial" w:hAnsi="Arial" w:cs="Arial"/>
          <w:b/>
        </w:rPr>
        <w:t>Colecistitis aguda</w:t>
      </w:r>
    </w:p>
    <w:p w:rsidR="00517E7F" w:rsidRDefault="008B1766" w:rsidP="00962D5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La presencia de cálculos ocasiona inflamación con edema y hemorragia subserosa, u obstrucción del conducto cístico por impacto de cálculos; provocando una infección de la reserva estancada de bilis secundariamente.</w:t>
      </w:r>
    </w:p>
    <w:p w:rsidR="008B1766" w:rsidRDefault="008B1766" w:rsidP="00962D59">
      <w:pPr>
        <w:rPr>
          <w:rFonts w:ascii="Arial" w:hAnsi="Arial" w:cs="Arial"/>
        </w:rPr>
      </w:pPr>
      <w:r>
        <w:rPr>
          <w:rFonts w:ascii="Arial" w:hAnsi="Arial" w:cs="Arial"/>
        </w:rPr>
        <w:t>Formas de presentación</w:t>
      </w:r>
    </w:p>
    <w:p w:rsidR="008B1766" w:rsidRDefault="008B1766" w:rsidP="00962D59">
      <w:pPr>
        <w:rPr>
          <w:rFonts w:ascii="Arial" w:hAnsi="Arial" w:cs="Arial"/>
        </w:rPr>
      </w:pPr>
      <w:r>
        <w:rPr>
          <w:rFonts w:ascii="Arial" w:hAnsi="Arial" w:cs="Arial"/>
        </w:rPr>
        <w:t>Colelitiasis sintomática- cólico biliar. Dolor después de la ingesta de comida grasa, caracterizado por dolor en el cuadrante superior derecho, epigastrio que se irradia hacia la espalda, fiebre, náuseas, vómitos.</w:t>
      </w:r>
    </w:p>
    <w:p w:rsidR="008B1766" w:rsidRDefault="008B1766" w:rsidP="00962D59">
      <w:pPr>
        <w:rPr>
          <w:rFonts w:ascii="Arial" w:hAnsi="Arial" w:cs="Arial"/>
        </w:rPr>
      </w:pPr>
      <w:r>
        <w:rPr>
          <w:rFonts w:ascii="Arial" w:hAnsi="Arial" w:cs="Arial"/>
        </w:rPr>
        <w:t>Diagnóstico certeza Ecografía</w:t>
      </w:r>
    </w:p>
    <w:p w:rsidR="008B1766" w:rsidRDefault="008B1766" w:rsidP="00962D59">
      <w:pPr>
        <w:rPr>
          <w:rFonts w:ascii="Arial" w:hAnsi="Arial" w:cs="Arial"/>
        </w:rPr>
      </w:pPr>
      <w:r>
        <w:rPr>
          <w:rFonts w:ascii="Arial" w:hAnsi="Arial" w:cs="Arial"/>
        </w:rPr>
        <w:t>Además perfil de sepsis, bilirrubina.</w:t>
      </w:r>
    </w:p>
    <w:p w:rsidR="008B1766" w:rsidRDefault="008B1766" w:rsidP="00962D59">
      <w:pPr>
        <w:rPr>
          <w:rFonts w:ascii="Arial" w:hAnsi="Arial" w:cs="Arial"/>
        </w:rPr>
      </w:pPr>
      <w:r>
        <w:rPr>
          <w:rFonts w:ascii="Arial" w:hAnsi="Arial" w:cs="Arial"/>
        </w:rPr>
        <w:t>Tratamiento</w:t>
      </w:r>
      <w:r w:rsidR="00825C29">
        <w:rPr>
          <w:rFonts w:ascii="Arial" w:hAnsi="Arial" w:cs="Arial"/>
        </w:rPr>
        <w:t xml:space="preserve"> antibioticoterapia de tercera generación, estabilización hemodinámica </w:t>
      </w:r>
      <w:r w:rsidR="00E63FEA">
        <w:rPr>
          <w:rFonts w:ascii="Arial" w:hAnsi="Arial" w:cs="Arial"/>
        </w:rPr>
        <w:t>y quirúrgico.</w:t>
      </w:r>
    </w:p>
    <w:p w:rsidR="00E63FEA" w:rsidRPr="00E63FEA" w:rsidRDefault="00E63FEA" w:rsidP="00962D59">
      <w:pPr>
        <w:rPr>
          <w:rFonts w:ascii="Arial" w:hAnsi="Arial" w:cs="Arial"/>
          <w:b/>
          <w:i/>
        </w:rPr>
      </w:pPr>
      <w:r w:rsidRPr="00E63FEA">
        <w:rPr>
          <w:rFonts w:ascii="Arial" w:hAnsi="Arial" w:cs="Arial"/>
          <w:b/>
          <w:i/>
        </w:rPr>
        <w:t>Embarazo ectópico</w:t>
      </w:r>
    </w:p>
    <w:p w:rsidR="008B1766" w:rsidRDefault="008B1766" w:rsidP="00962D59">
      <w:pPr>
        <w:rPr>
          <w:rFonts w:ascii="Arial" w:hAnsi="Arial" w:cs="Arial"/>
        </w:rPr>
      </w:pPr>
    </w:p>
    <w:p w:rsidR="00517E7F" w:rsidRPr="00962D59" w:rsidRDefault="00517E7F" w:rsidP="00962D59">
      <w:pPr>
        <w:rPr>
          <w:rFonts w:ascii="Arial" w:hAnsi="Arial" w:cs="Arial"/>
        </w:rPr>
      </w:pPr>
    </w:p>
    <w:p w:rsidR="00962D59" w:rsidRPr="00962D59" w:rsidRDefault="00962D59" w:rsidP="00962D59">
      <w:pPr>
        <w:rPr>
          <w:rFonts w:ascii="Arial" w:hAnsi="Arial" w:cs="Arial"/>
        </w:rPr>
      </w:pPr>
    </w:p>
    <w:p w:rsidR="00CD2FF2" w:rsidRPr="00CD2FF2" w:rsidRDefault="00CD2FF2" w:rsidP="00CD2FF2">
      <w:pPr>
        <w:rPr>
          <w:rFonts w:ascii="Arial" w:hAnsi="Arial" w:cs="Arial"/>
        </w:rPr>
      </w:pPr>
    </w:p>
    <w:p w:rsidR="00CD2FF2" w:rsidRPr="00CD2FF2" w:rsidRDefault="00CD2FF2" w:rsidP="00CD2FF2">
      <w:pPr>
        <w:rPr>
          <w:rFonts w:ascii="Arial" w:hAnsi="Arial" w:cs="Arial"/>
        </w:rPr>
      </w:pPr>
    </w:p>
    <w:p w:rsidR="00CD2FF2" w:rsidRPr="00C27AA8" w:rsidRDefault="00CD2FF2" w:rsidP="00C27AA8">
      <w:pPr>
        <w:rPr>
          <w:rFonts w:ascii="Arial" w:hAnsi="Arial" w:cs="Arial"/>
        </w:rPr>
      </w:pPr>
    </w:p>
    <w:sectPr w:rsidR="00CD2FF2" w:rsidRPr="00C27A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B719E"/>
    <w:multiLevelType w:val="hybridMultilevel"/>
    <w:tmpl w:val="31C23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21D37"/>
    <w:multiLevelType w:val="hybridMultilevel"/>
    <w:tmpl w:val="DE087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476E3"/>
    <w:multiLevelType w:val="hybridMultilevel"/>
    <w:tmpl w:val="4A0C0AD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927C4"/>
    <w:multiLevelType w:val="hybridMultilevel"/>
    <w:tmpl w:val="7488238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C551CAD"/>
    <w:multiLevelType w:val="hybridMultilevel"/>
    <w:tmpl w:val="9AFAFD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40410"/>
    <w:multiLevelType w:val="hybridMultilevel"/>
    <w:tmpl w:val="16BA5F7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A4677DE"/>
    <w:multiLevelType w:val="hybridMultilevel"/>
    <w:tmpl w:val="7E785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E04E0"/>
    <w:multiLevelType w:val="hybridMultilevel"/>
    <w:tmpl w:val="7D908C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60DF1"/>
    <w:multiLevelType w:val="hybridMultilevel"/>
    <w:tmpl w:val="0A2CB0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853988"/>
    <w:multiLevelType w:val="hybridMultilevel"/>
    <w:tmpl w:val="A558B11C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5D94F45"/>
    <w:multiLevelType w:val="hybridMultilevel"/>
    <w:tmpl w:val="871E23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061DB"/>
    <w:multiLevelType w:val="hybridMultilevel"/>
    <w:tmpl w:val="BF7A4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4"/>
  </w:num>
  <w:num w:numId="5">
    <w:abstractNumId w:val="8"/>
  </w:num>
  <w:num w:numId="6">
    <w:abstractNumId w:val="11"/>
  </w:num>
  <w:num w:numId="7">
    <w:abstractNumId w:val="5"/>
  </w:num>
  <w:num w:numId="8">
    <w:abstractNumId w:val="0"/>
  </w:num>
  <w:num w:numId="9">
    <w:abstractNumId w:val="1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AB"/>
    <w:rsid w:val="00007E88"/>
    <w:rsid w:val="00020A4C"/>
    <w:rsid w:val="001C1EF0"/>
    <w:rsid w:val="00517E7F"/>
    <w:rsid w:val="006A49AB"/>
    <w:rsid w:val="00825C29"/>
    <w:rsid w:val="008B1766"/>
    <w:rsid w:val="00962D59"/>
    <w:rsid w:val="009B32E8"/>
    <w:rsid w:val="00A8132D"/>
    <w:rsid w:val="00B347FB"/>
    <w:rsid w:val="00C27AA8"/>
    <w:rsid w:val="00CD2FF2"/>
    <w:rsid w:val="00E6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71ABC-623B-42E1-BA38-7DCD1970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A4C"/>
    <w:pPr>
      <w:spacing w:after="200" w:line="276" w:lineRule="auto"/>
    </w:pPr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20A4C"/>
    <w:pPr>
      <w:spacing w:after="0" w:line="240" w:lineRule="auto"/>
    </w:pPr>
    <w:rPr>
      <w:rFonts w:ascii="Calibri" w:eastAsia="Times New Roman" w:hAnsi="Calibri" w:cs="Times New Roman"/>
      <w:lang w:eastAsia="es-ES"/>
    </w:rPr>
  </w:style>
  <w:style w:type="paragraph" w:styleId="Prrafodelista">
    <w:name w:val="List Paragraph"/>
    <w:basedOn w:val="Normal"/>
    <w:uiPriority w:val="34"/>
    <w:qFormat/>
    <w:rsid w:val="00020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821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Yudy</dc:creator>
  <cp:keywords/>
  <dc:description/>
  <cp:lastModifiedBy>Yudy</cp:lastModifiedBy>
  <cp:revision>5</cp:revision>
  <dcterms:created xsi:type="dcterms:W3CDTF">2019-06-11T12:35:00Z</dcterms:created>
  <dcterms:modified xsi:type="dcterms:W3CDTF">2019-06-11T19:46:00Z</dcterms:modified>
</cp:coreProperties>
</file>